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5E5E" w14:textId="09A850D7" w:rsidR="00B94D13" w:rsidRPr="003F6D25" w:rsidRDefault="00EC4B89" w:rsidP="005B5A6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3 Länder Ranking</w:t>
      </w:r>
      <w:r w:rsidR="00505DF2">
        <w:rPr>
          <w:b/>
          <w:i/>
          <w:sz w:val="36"/>
          <w:szCs w:val="36"/>
          <w:u w:val="single"/>
        </w:rPr>
        <w:t xml:space="preserve"> – Saison 202</w:t>
      </w:r>
      <w:r w:rsidR="007617CF">
        <w:rPr>
          <w:b/>
          <w:i/>
          <w:sz w:val="36"/>
          <w:szCs w:val="36"/>
          <w:u w:val="single"/>
        </w:rPr>
        <w:t>3</w:t>
      </w:r>
      <w:r w:rsidR="00554FED">
        <w:rPr>
          <w:b/>
          <w:i/>
          <w:sz w:val="36"/>
          <w:szCs w:val="36"/>
          <w:u w:val="single"/>
        </w:rPr>
        <w:t xml:space="preserve"> - 202</w:t>
      </w:r>
      <w:r w:rsidR="007617CF">
        <w:rPr>
          <w:b/>
          <w:i/>
          <w:sz w:val="36"/>
          <w:szCs w:val="36"/>
          <w:u w:val="single"/>
        </w:rPr>
        <w:t>4</w:t>
      </w:r>
    </w:p>
    <w:p w14:paraId="24870C66" w14:textId="77777777" w:rsidR="00B94D13" w:rsidRPr="00D45E91" w:rsidRDefault="00B94D13">
      <w:pPr>
        <w:rPr>
          <w:sz w:val="12"/>
          <w:szCs w:val="12"/>
        </w:rPr>
      </w:pPr>
    </w:p>
    <w:p w14:paraId="6BF36D22" w14:textId="77777777" w:rsidR="00B94D13" w:rsidRPr="007617CF" w:rsidRDefault="00B94D13">
      <w:pPr>
        <w:rPr>
          <w:sz w:val="12"/>
          <w:szCs w:val="12"/>
        </w:rPr>
      </w:pPr>
      <w:r w:rsidRPr="00004DA4">
        <w:rPr>
          <w:sz w:val="20"/>
          <w:szCs w:val="20"/>
        </w:rPr>
        <w:t>Hallo Snookerfreu</w:t>
      </w:r>
      <w:r w:rsidR="005B5A6D" w:rsidRPr="00004DA4">
        <w:rPr>
          <w:sz w:val="20"/>
          <w:szCs w:val="20"/>
        </w:rPr>
        <w:t>n</w:t>
      </w:r>
      <w:r w:rsidRPr="00004DA4">
        <w:rPr>
          <w:sz w:val="20"/>
          <w:szCs w:val="20"/>
        </w:rPr>
        <w:t>de,</w:t>
      </w:r>
      <w:r w:rsidR="00B936E8" w:rsidRPr="00004DA4">
        <w:rPr>
          <w:sz w:val="20"/>
          <w:szCs w:val="20"/>
        </w:rPr>
        <w:br/>
      </w:r>
    </w:p>
    <w:p w14:paraId="74AEA783" w14:textId="0602343E" w:rsidR="00B94D13" w:rsidRPr="00004DA4" w:rsidRDefault="00B936E8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>i</w:t>
      </w:r>
      <w:r w:rsidR="00EC4B89" w:rsidRPr="00004DA4">
        <w:rPr>
          <w:sz w:val="20"/>
          <w:szCs w:val="20"/>
        </w:rPr>
        <w:t xml:space="preserve">n </w:t>
      </w:r>
      <w:r w:rsidR="00CC50CD" w:rsidRPr="00004DA4">
        <w:rPr>
          <w:sz w:val="20"/>
          <w:szCs w:val="20"/>
        </w:rPr>
        <w:t>der kommenden</w:t>
      </w:r>
      <w:r w:rsidR="00B94D13" w:rsidRPr="00004DA4">
        <w:rPr>
          <w:sz w:val="20"/>
          <w:szCs w:val="20"/>
        </w:rPr>
        <w:t xml:space="preserve"> Saison</w:t>
      </w:r>
      <w:r w:rsidR="00EC4B89" w:rsidRPr="00004DA4">
        <w:rPr>
          <w:sz w:val="20"/>
          <w:szCs w:val="20"/>
        </w:rPr>
        <w:t xml:space="preserve"> werden wir das Ranking </w:t>
      </w:r>
      <w:r w:rsidR="00CC50CD" w:rsidRPr="00004DA4">
        <w:rPr>
          <w:sz w:val="20"/>
          <w:szCs w:val="20"/>
        </w:rPr>
        <w:t xml:space="preserve">mit </w:t>
      </w:r>
      <w:r w:rsidR="00554FED" w:rsidRPr="00004DA4">
        <w:rPr>
          <w:sz w:val="20"/>
          <w:szCs w:val="20"/>
        </w:rPr>
        <w:t>6-7</w:t>
      </w:r>
      <w:r w:rsidR="00CC50CD" w:rsidRPr="00004DA4">
        <w:rPr>
          <w:sz w:val="20"/>
          <w:szCs w:val="20"/>
        </w:rPr>
        <w:t xml:space="preserve"> Turnieren </w:t>
      </w:r>
      <w:r w:rsidR="00EC4B89" w:rsidRPr="00004DA4">
        <w:rPr>
          <w:sz w:val="20"/>
          <w:szCs w:val="20"/>
        </w:rPr>
        <w:t>weiterführen</w:t>
      </w:r>
      <w:r w:rsidR="00B94D13" w:rsidRPr="00004DA4">
        <w:rPr>
          <w:sz w:val="20"/>
          <w:szCs w:val="20"/>
        </w:rPr>
        <w:t>.</w:t>
      </w:r>
      <w:r w:rsidR="005B5A6D" w:rsidRPr="00004DA4">
        <w:rPr>
          <w:sz w:val="20"/>
          <w:szCs w:val="20"/>
        </w:rPr>
        <w:t xml:space="preserve"> </w:t>
      </w:r>
      <w:r w:rsidR="00554FED" w:rsidRPr="00004DA4">
        <w:rPr>
          <w:b/>
          <w:sz w:val="20"/>
          <w:szCs w:val="20"/>
        </w:rPr>
        <w:t xml:space="preserve">Das 3LR </w:t>
      </w:r>
      <w:r w:rsidR="00E7170C">
        <w:rPr>
          <w:b/>
          <w:sz w:val="20"/>
          <w:szCs w:val="20"/>
        </w:rPr>
        <w:t xml:space="preserve">zählt zur GST Turnierserie. </w:t>
      </w:r>
      <w:r w:rsidR="00554FED" w:rsidRPr="00004DA4">
        <w:rPr>
          <w:b/>
          <w:sz w:val="20"/>
          <w:szCs w:val="20"/>
        </w:rPr>
        <w:t>Achtung, es fallen pro Saison 10€ Bearbeitungsgebühr an</w:t>
      </w:r>
      <w:r w:rsidR="00E7170C">
        <w:rPr>
          <w:b/>
          <w:sz w:val="20"/>
          <w:szCs w:val="20"/>
        </w:rPr>
        <w:t xml:space="preserve"> (01.07.-30.06.)</w:t>
      </w:r>
      <w:r w:rsidR="00554FED" w:rsidRPr="00004DA4">
        <w:rPr>
          <w:b/>
          <w:sz w:val="20"/>
          <w:szCs w:val="20"/>
        </w:rPr>
        <w:t>!</w:t>
      </w:r>
      <w:r w:rsidR="00554FED" w:rsidRPr="00004DA4">
        <w:rPr>
          <w:sz w:val="20"/>
          <w:szCs w:val="20"/>
        </w:rPr>
        <w:t xml:space="preserve"> </w:t>
      </w:r>
      <w:r w:rsidR="00EC4B89" w:rsidRPr="00004DA4">
        <w:rPr>
          <w:sz w:val="20"/>
          <w:szCs w:val="20"/>
        </w:rPr>
        <w:t xml:space="preserve">Es werden in </w:t>
      </w:r>
      <w:r w:rsidR="00505DF2" w:rsidRPr="00004DA4">
        <w:rPr>
          <w:sz w:val="20"/>
          <w:szCs w:val="20"/>
        </w:rPr>
        <w:t>Erfurt</w:t>
      </w:r>
      <w:r w:rsidR="0056533D" w:rsidRPr="00004DA4">
        <w:rPr>
          <w:sz w:val="20"/>
          <w:szCs w:val="20"/>
        </w:rPr>
        <w:t>, Limbach</w:t>
      </w:r>
      <w:r w:rsidR="00505DF2" w:rsidRPr="00004DA4">
        <w:rPr>
          <w:sz w:val="20"/>
          <w:szCs w:val="20"/>
        </w:rPr>
        <w:t>-Oberfrohna</w:t>
      </w:r>
      <w:r w:rsidR="007617CF">
        <w:rPr>
          <w:sz w:val="20"/>
          <w:szCs w:val="20"/>
        </w:rPr>
        <w:t>; Dresden</w:t>
      </w:r>
      <w:r w:rsidR="00554FED" w:rsidRPr="00004DA4">
        <w:rPr>
          <w:sz w:val="20"/>
          <w:szCs w:val="20"/>
        </w:rPr>
        <w:t xml:space="preserve"> und </w:t>
      </w:r>
      <w:r w:rsidR="00094FF4" w:rsidRPr="00004DA4">
        <w:rPr>
          <w:sz w:val="20"/>
          <w:szCs w:val="20"/>
        </w:rPr>
        <w:t>Selb Turniere</w:t>
      </w:r>
      <w:r w:rsidR="00EC4B89" w:rsidRPr="00004DA4">
        <w:rPr>
          <w:sz w:val="20"/>
          <w:szCs w:val="20"/>
        </w:rPr>
        <w:t xml:space="preserve"> ausgespielt</w:t>
      </w:r>
      <w:r w:rsidR="002D6AE5" w:rsidRPr="00004DA4">
        <w:rPr>
          <w:sz w:val="20"/>
          <w:szCs w:val="20"/>
        </w:rPr>
        <w:t xml:space="preserve">, </w:t>
      </w:r>
      <w:r w:rsidRPr="00004DA4">
        <w:rPr>
          <w:sz w:val="20"/>
          <w:szCs w:val="20"/>
        </w:rPr>
        <w:t>die allesamt zu</w:t>
      </w:r>
      <w:r w:rsidR="00EC4B89" w:rsidRPr="00004DA4">
        <w:rPr>
          <w:sz w:val="20"/>
          <w:szCs w:val="20"/>
        </w:rPr>
        <w:t xml:space="preserve">r </w:t>
      </w:r>
      <w:r w:rsidRPr="00004DA4">
        <w:rPr>
          <w:sz w:val="20"/>
          <w:szCs w:val="20"/>
        </w:rPr>
        <w:t>Rangliste zählen.</w:t>
      </w:r>
      <w:r w:rsidR="00505DF2" w:rsidRPr="00004DA4">
        <w:rPr>
          <w:sz w:val="20"/>
          <w:szCs w:val="20"/>
        </w:rPr>
        <w:t xml:space="preserve"> Das Abschlussturnier (Champions Cup) wird im September 202</w:t>
      </w:r>
      <w:r w:rsidR="007617CF">
        <w:rPr>
          <w:sz w:val="20"/>
          <w:szCs w:val="20"/>
        </w:rPr>
        <w:t>4</w:t>
      </w:r>
      <w:r w:rsidR="00505DF2" w:rsidRPr="00004DA4">
        <w:rPr>
          <w:sz w:val="20"/>
          <w:szCs w:val="20"/>
        </w:rPr>
        <w:t xml:space="preserve"> gespielt.</w:t>
      </w:r>
    </w:p>
    <w:p w14:paraId="722D3DF6" w14:textId="77777777" w:rsidR="00B94D13" w:rsidRPr="00004DA4" w:rsidRDefault="003F6D25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 xml:space="preserve">Je nach Teilnehmerzahl </w:t>
      </w:r>
      <w:r w:rsidR="00B94D13" w:rsidRPr="00004DA4">
        <w:rPr>
          <w:sz w:val="20"/>
          <w:szCs w:val="20"/>
        </w:rPr>
        <w:t>wird es eine Staffelung der Punkte für die Rangliste geben.</w:t>
      </w:r>
    </w:p>
    <w:p w14:paraId="6E884438" w14:textId="77777777" w:rsidR="00B94D13" w:rsidRPr="00004DA4" w:rsidRDefault="00B94D13">
      <w:pPr>
        <w:rPr>
          <w:b/>
          <w:sz w:val="20"/>
          <w:szCs w:val="20"/>
        </w:rPr>
      </w:pPr>
      <w:r w:rsidRPr="00004DA4">
        <w:rPr>
          <w:sz w:val="20"/>
          <w:szCs w:val="20"/>
        </w:rPr>
        <w:tab/>
      </w:r>
      <w:r w:rsidRPr="00004DA4">
        <w:rPr>
          <w:sz w:val="20"/>
          <w:szCs w:val="20"/>
        </w:rPr>
        <w:tab/>
      </w:r>
      <w:r w:rsidRPr="00004DA4">
        <w:rPr>
          <w:sz w:val="20"/>
          <w:szCs w:val="20"/>
        </w:rPr>
        <w:tab/>
      </w:r>
      <w:r w:rsidRPr="00004DA4">
        <w:rPr>
          <w:b/>
          <w:sz w:val="20"/>
          <w:szCs w:val="20"/>
        </w:rPr>
        <w:t>8 -15 Teilnehmer</w:t>
      </w:r>
      <w:r w:rsidRPr="00004DA4">
        <w:rPr>
          <w:b/>
          <w:sz w:val="20"/>
          <w:szCs w:val="20"/>
        </w:rPr>
        <w:tab/>
        <w:t>16 – 23 Teilnehmer</w:t>
      </w:r>
      <w:r w:rsidRPr="00004DA4">
        <w:rPr>
          <w:b/>
          <w:sz w:val="20"/>
          <w:szCs w:val="20"/>
        </w:rPr>
        <w:tab/>
        <w:t>24 – 32 Teilnehmer</w:t>
      </w:r>
    </w:p>
    <w:p w14:paraId="7CAE0955" w14:textId="77777777" w:rsidR="00B94D13" w:rsidRPr="007617CF" w:rsidRDefault="00B94D13">
      <w:pPr>
        <w:rPr>
          <w:b/>
          <w:sz w:val="12"/>
          <w:szCs w:val="12"/>
        </w:rPr>
      </w:pPr>
    </w:p>
    <w:p w14:paraId="3BA8FEC9" w14:textId="61D91262" w:rsidR="00B94D13" w:rsidRPr="00004DA4" w:rsidRDefault="00B94D13">
      <w:pPr>
        <w:rPr>
          <w:b/>
          <w:sz w:val="20"/>
          <w:szCs w:val="20"/>
        </w:rPr>
      </w:pPr>
      <w:r w:rsidRPr="00004DA4">
        <w:rPr>
          <w:b/>
          <w:sz w:val="20"/>
          <w:szCs w:val="20"/>
        </w:rPr>
        <w:t>1.</w:t>
      </w:r>
      <w:r w:rsidR="003F6D25" w:rsidRPr="00004DA4">
        <w:rPr>
          <w:b/>
          <w:sz w:val="20"/>
          <w:szCs w:val="20"/>
        </w:rPr>
        <w:t xml:space="preserve"> </w:t>
      </w:r>
      <w:r w:rsidRPr="00004DA4">
        <w:rPr>
          <w:b/>
          <w:sz w:val="20"/>
          <w:szCs w:val="20"/>
        </w:rPr>
        <w:t>Platz</w:t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>150</w:t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  <w:t>250</w:t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  <w:t>350</w:t>
      </w:r>
    </w:p>
    <w:p w14:paraId="5D433711" w14:textId="5FA3178F" w:rsidR="00B94D13" w:rsidRPr="00004DA4" w:rsidRDefault="00B94D13">
      <w:pPr>
        <w:rPr>
          <w:b/>
          <w:sz w:val="20"/>
          <w:szCs w:val="20"/>
        </w:rPr>
      </w:pPr>
      <w:r w:rsidRPr="00004DA4">
        <w:rPr>
          <w:b/>
          <w:sz w:val="20"/>
          <w:szCs w:val="20"/>
        </w:rPr>
        <w:t>2.</w:t>
      </w:r>
      <w:r w:rsidR="003F6D25" w:rsidRPr="00004DA4">
        <w:rPr>
          <w:b/>
          <w:sz w:val="20"/>
          <w:szCs w:val="20"/>
        </w:rPr>
        <w:t xml:space="preserve"> </w:t>
      </w:r>
      <w:r w:rsidRPr="00004DA4">
        <w:rPr>
          <w:b/>
          <w:sz w:val="20"/>
          <w:szCs w:val="20"/>
        </w:rPr>
        <w:t>Platz</w:t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>120</w:t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  <w:t>200</w:t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  <w:t>300</w:t>
      </w:r>
    </w:p>
    <w:p w14:paraId="76A45D0A" w14:textId="0ECBC09D" w:rsidR="00B94D13" w:rsidRPr="00004DA4" w:rsidRDefault="00B94D13">
      <w:pPr>
        <w:rPr>
          <w:b/>
          <w:sz w:val="20"/>
          <w:szCs w:val="20"/>
        </w:rPr>
      </w:pPr>
      <w:r w:rsidRPr="00004DA4">
        <w:rPr>
          <w:b/>
          <w:sz w:val="20"/>
          <w:szCs w:val="20"/>
        </w:rPr>
        <w:t>3.</w:t>
      </w:r>
      <w:r w:rsidR="003F6D25" w:rsidRPr="00004DA4">
        <w:rPr>
          <w:b/>
          <w:sz w:val="20"/>
          <w:szCs w:val="20"/>
        </w:rPr>
        <w:t xml:space="preserve"> </w:t>
      </w:r>
      <w:r w:rsidRPr="00004DA4">
        <w:rPr>
          <w:b/>
          <w:sz w:val="20"/>
          <w:szCs w:val="20"/>
        </w:rPr>
        <w:t>Platz</w:t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Pr="00004DA4">
        <w:rPr>
          <w:b/>
          <w:sz w:val="20"/>
          <w:szCs w:val="20"/>
        </w:rPr>
        <w:tab/>
      </w:r>
      <w:r w:rsidR="00004DA4">
        <w:rPr>
          <w:b/>
          <w:sz w:val="20"/>
          <w:szCs w:val="20"/>
        </w:rPr>
        <w:tab/>
      </w:r>
      <w:r w:rsidR="00094FF4" w:rsidRPr="00004DA4">
        <w:rPr>
          <w:b/>
          <w:sz w:val="20"/>
          <w:szCs w:val="20"/>
        </w:rPr>
        <w:t>90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094FF4" w:rsidRPr="00004DA4">
        <w:rPr>
          <w:b/>
          <w:sz w:val="20"/>
          <w:szCs w:val="20"/>
        </w:rPr>
        <w:t>140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094FF4" w:rsidRPr="00004DA4">
        <w:rPr>
          <w:b/>
          <w:sz w:val="20"/>
          <w:szCs w:val="20"/>
        </w:rPr>
        <w:t>230</w:t>
      </w:r>
    </w:p>
    <w:p w14:paraId="79ECC0E2" w14:textId="77777777" w:rsidR="00B94D13" w:rsidRPr="00004DA4" w:rsidRDefault="00B94D13">
      <w:pPr>
        <w:rPr>
          <w:b/>
          <w:sz w:val="20"/>
          <w:szCs w:val="20"/>
        </w:rPr>
      </w:pPr>
      <w:r w:rsidRPr="00004DA4">
        <w:rPr>
          <w:b/>
          <w:sz w:val="20"/>
          <w:szCs w:val="20"/>
        </w:rPr>
        <w:t>Viertelfinale</w:t>
      </w:r>
      <w:r w:rsidR="00B230FE" w:rsidRPr="00004DA4">
        <w:rPr>
          <w:b/>
          <w:sz w:val="20"/>
          <w:szCs w:val="20"/>
        </w:rPr>
        <w:tab/>
      </w:r>
      <w:r w:rsidR="00B230FE" w:rsidRPr="00004DA4">
        <w:rPr>
          <w:b/>
          <w:sz w:val="20"/>
          <w:szCs w:val="20"/>
        </w:rPr>
        <w:tab/>
      </w:r>
      <w:r w:rsidR="00B230FE" w:rsidRPr="00004DA4">
        <w:rPr>
          <w:b/>
          <w:sz w:val="20"/>
          <w:szCs w:val="20"/>
        </w:rPr>
        <w:tab/>
        <w:t>5</w:t>
      </w:r>
      <w:r w:rsidR="00E523FD" w:rsidRPr="00004DA4">
        <w:rPr>
          <w:b/>
          <w:sz w:val="20"/>
          <w:szCs w:val="20"/>
        </w:rPr>
        <w:t>0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  <w:t>100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  <w:t>150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</w:p>
    <w:p w14:paraId="0AB085CE" w14:textId="39A8FD95" w:rsidR="00B94D13" w:rsidRPr="00004DA4" w:rsidRDefault="00B94D13" w:rsidP="00CD4EBF">
      <w:pPr>
        <w:rPr>
          <w:b/>
          <w:sz w:val="20"/>
          <w:szCs w:val="20"/>
        </w:rPr>
      </w:pPr>
      <w:r w:rsidRPr="00004DA4">
        <w:rPr>
          <w:b/>
          <w:sz w:val="20"/>
          <w:szCs w:val="20"/>
        </w:rPr>
        <w:t>2.</w:t>
      </w:r>
      <w:r w:rsidR="001C6B91" w:rsidRPr="00004DA4">
        <w:rPr>
          <w:b/>
          <w:sz w:val="20"/>
          <w:szCs w:val="20"/>
        </w:rPr>
        <w:t xml:space="preserve"> </w:t>
      </w:r>
      <w:proofErr w:type="spellStart"/>
      <w:r w:rsidR="00EB7A38" w:rsidRPr="00004DA4">
        <w:rPr>
          <w:b/>
          <w:sz w:val="20"/>
          <w:szCs w:val="20"/>
        </w:rPr>
        <w:t>Gruppenph</w:t>
      </w:r>
      <w:proofErr w:type="spellEnd"/>
      <w:r w:rsidR="00EB7A38" w:rsidRPr="00004DA4">
        <w:rPr>
          <w:b/>
          <w:sz w:val="20"/>
          <w:szCs w:val="20"/>
        </w:rPr>
        <w:t>. / AF</w:t>
      </w:r>
      <w:r w:rsidR="005B3DD2" w:rsidRPr="00004DA4">
        <w:rPr>
          <w:b/>
          <w:sz w:val="20"/>
          <w:szCs w:val="20"/>
        </w:rPr>
        <w:tab/>
      </w:r>
      <w:r w:rsidR="005B3DD2" w:rsidRPr="00004DA4">
        <w:rPr>
          <w:b/>
          <w:sz w:val="20"/>
          <w:szCs w:val="20"/>
        </w:rPr>
        <w:tab/>
        <w:t>entfällt</w:t>
      </w:r>
      <w:r w:rsidR="005B3DD2" w:rsidRPr="00004DA4">
        <w:rPr>
          <w:b/>
          <w:sz w:val="20"/>
          <w:szCs w:val="20"/>
        </w:rPr>
        <w:tab/>
      </w:r>
      <w:r w:rsidR="005B3DD2" w:rsidRPr="00004DA4">
        <w:rPr>
          <w:b/>
          <w:sz w:val="20"/>
          <w:szCs w:val="20"/>
        </w:rPr>
        <w:tab/>
      </w:r>
      <w:r w:rsidR="00004DA4">
        <w:rPr>
          <w:b/>
          <w:sz w:val="20"/>
          <w:szCs w:val="20"/>
        </w:rPr>
        <w:tab/>
      </w:r>
      <w:r w:rsidR="005B3DD2" w:rsidRPr="00004DA4">
        <w:rPr>
          <w:b/>
          <w:sz w:val="20"/>
          <w:szCs w:val="20"/>
        </w:rPr>
        <w:t>6</w:t>
      </w:r>
      <w:r w:rsidR="003F6D25" w:rsidRPr="00004DA4">
        <w:rPr>
          <w:b/>
          <w:sz w:val="20"/>
          <w:szCs w:val="20"/>
        </w:rPr>
        <w:t>0</w:t>
      </w:r>
      <w:r w:rsidR="003F6D25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3F6D25" w:rsidRPr="00004DA4">
        <w:rPr>
          <w:b/>
          <w:sz w:val="20"/>
          <w:szCs w:val="20"/>
        </w:rPr>
        <w:tab/>
      </w:r>
      <w:r w:rsidR="005B3DD2" w:rsidRPr="00004DA4">
        <w:rPr>
          <w:b/>
          <w:sz w:val="20"/>
          <w:szCs w:val="20"/>
        </w:rPr>
        <w:t>10</w:t>
      </w:r>
      <w:r w:rsidR="00E523FD" w:rsidRPr="00004DA4">
        <w:rPr>
          <w:b/>
          <w:sz w:val="20"/>
          <w:szCs w:val="20"/>
        </w:rPr>
        <w:t>0</w:t>
      </w:r>
    </w:p>
    <w:p w14:paraId="3109F24C" w14:textId="77777777" w:rsidR="00B94D13" w:rsidRPr="00004DA4" w:rsidRDefault="00B94D13">
      <w:pPr>
        <w:rPr>
          <w:b/>
          <w:sz w:val="20"/>
          <w:szCs w:val="20"/>
        </w:rPr>
      </w:pPr>
      <w:r w:rsidRPr="00004DA4">
        <w:rPr>
          <w:b/>
          <w:sz w:val="20"/>
          <w:szCs w:val="20"/>
        </w:rPr>
        <w:t>Teilnahme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  <w:t>20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  <w:t>30</w:t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</w:r>
      <w:r w:rsidR="00E523FD" w:rsidRPr="00004DA4">
        <w:rPr>
          <w:b/>
          <w:sz w:val="20"/>
          <w:szCs w:val="20"/>
        </w:rPr>
        <w:tab/>
        <w:t>50</w:t>
      </w:r>
    </w:p>
    <w:p w14:paraId="65A12BDE" w14:textId="77777777" w:rsidR="00CC50CD" w:rsidRPr="007617CF" w:rsidRDefault="00CC50CD">
      <w:pPr>
        <w:rPr>
          <w:sz w:val="12"/>
          <w:szCs w:val="12"/>
        </w:rPr>
      </w:pPr>
    </w:p>
    <w:p w14:paraId="731CD0D1" w14:textId="40E5E79D" w:rsidR="00E523FD" w:rsidRPr="00004DA4" w:rsidRDefault="00E523FD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>Für jeden ge</w:t>
      </w:r>
      <w:r w:rsidR="003F6D25" w:rsidRPr="00004DA4">
        <w:rPr>
          <w:sz w:val="20"/>
          <w:szCs w:val="20"/>
        </w:rPr>
        <w:t>wonnen</w:t>
      </w:r>
      <w:r w:rsidR="007617CF">
        <w:rPr>
          <w:sz w:val="20"/>
          <w:szCs w:val="20"/>
        </w:rPr>
        <w:t>en</w:t>
      </w:r>
      <w:r w:rsidR="003F6D25" w:rsidRPr="00004DA4">
        <w:rPr>
          <w:sz w:val="20"/>
          <w:szCs w:val="20"/>
        </w:rPr>
        <w:t xml:space="preserve"> Frame erhält der Spieler </w:t>
      </w:r>
      <w:r w:rsidRPr="00004DA4">
        <w:rPr>
          <w:b/>
          <w:sz w:val="20"/>
          <w:szCs w:val="20"/>
        </w:rPr>
        <w:t xml:space="preserve">5 </w:t>
      </w:r>
      <w:r w:rsidRPr="00004DA4">
        <w:rPr>
          <w:sz w:val="20"/>
          <w:szCs w:val="20"/>
        </w:rPr>
        <w:t>Punkte Bonus.</w:t>
      </w:r>
      <w:r w:rsidR="00381DC5" w:rsidRPr="00004DA4">
        <w:rPr>
          <w:sz w:val="20"/>
          <w:szCs w:val="20"/>
        </w:rPr>
        <w:t xml:space="preserve"> Tritt ein Spieler während des Turniers nicht mehr an, gleich aus welchen Gründen, so verliert er alle Ranglistenpunkte dieses Turniers.</w:t>
      </w:r>
      <w:r w:rsidR="007617CF">
        <w:rPr>
          <w:sz w:val="20"/>
          <w:szCs w:val="20"/>
        </w:rPr>
        <w:t xml:space="preserve"> </w:t>
      </w:r>
      <w:r w:rsidR="003C184B" w:rsidRPr="00004DA4">
        <w:rPr>
          <w:sz w:val="20"/>
          <w:szCs w:val="20"/>
        </w:rPr>
        <w:t xml:space="preserve">Bei Unstimmigkeiten während des Turnierverlaufs, insbesondere bei unsportlichem Verhalten, ist die Turnierleitung vor Ort Entscheidungsträger und trifft weitere Maßnahmen. Hier </w:t>
      </w:r>
      <w:r w:rsidR="00056BE2" w:rsidRPr="00004DA4">
        <w:rPr>
          <w:sz w:val="20"/>
          <w:szCs w:val="20"/>
        </w:rPr>
        <w:t>wird</w:t>
      </w:r>
      <w:r w:rsidR="003C184B" w:rsidRPr="00004DA4">
        <w:rPr>
          <w:sz w:val="20"/>
          <w:szCs w:val="20"/>
        </w:rPr>
        <w:t xml:space="preserve"> sie</w:t>
      </w:r>
      <w:r w:rsidR="00056BE2" w:rsidRPr="00004DA4">
        <w:rPr>
          <w:sz w:val="20"/>
          <w:szCs w:val="20"/>
        </w:rPr>
        <w:t xml:space="preserve"> auch</w:t>
      </w:r>
      <w:r w:rsidR="003C184B" w:rsidRPr="00004DA4">
        <w:rPr>
          <w:sz w:val="20"/>
          <w:szCs w:val="20"/>
        </w:rPr>
        <w:t xml:space="preserve"> eigenständig festlegen, ob ein Spieler</w:t>
      </w:r>
      <w:r w:rsidR="00272B78" w:rsidRPr="00004DA4">
        <w:rPr>
          <w:sz w:val="20"/>
          <w:szCs w:val="20"/>
        </w:rPr>
        <w:t xml:space="preserve"> für den Turnierort</w:t>
      </w:r>
      <w:r w:rsidR="003C184B" w:rsidRPr="00004DA4">
        <w:rPr>
          <w:sz w:val="20"/>
          <w:szCs w:val="20"/>
        </w:rPr>
        <w:t xml:space="preserve"> mit Strafgeld und einer evtl. Sperre belegt wird.</w:t>
      </w:r>
    </w:p>
    <w:p w14:paraId="3383D4B8" w14:textId="77777777" w:rsidR="003C184B" w:rsidRPr="007617CF" w:rsidRDefault="003C184B">
      <w:pPr>
        <w:rPr>
          <w:sz w:val="12"/>
          <w:szCs w:val="12"/>
        </w:rPr>
      </w:pPr>
    </w:p>
    <w:p w14:paraId="638454CF" w14:textId="4B7203DA" w:rsidR="00654025" w:rsidRDefault="00E523FD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 xml:space="preserve">Das Startgeld </w:t>
      </w:r>
      <w:r w:rsidR="00654025" w:rsidRPr="00004DA4">
        <w:rPr>
          <w:sz w:val="20"/>
          <w:szCs w:val="20"/>
        </w:rPr>
        <w:t>beträgt</w:t>
      </w:r>
      <w:r w:rsidRPr="00004DA4">
        <w:rPr>
          <w:sz w:val="20"/>
          <w:szCs w:val="20"/>
        </w:rPr>
        <w:t xml:space="preserve"> pro Turnier </w:t>
      </w:r>
      <w:r w:rsidRPr="00004DA4">
        <w:rPr>
          <w:b/>
          <w:sz w:val="20"/>
          <w:szCs w:val="20"/>
        </w:rPr>
        <w:t>1</w:t>
      </w:r>
      <w:r w:rsidR="00554FED" w:rsidRPr="00004DA4">
        <w:rPr>
          <w:b/>
          <w:sz w:val="20"/>
          <w:szCs w:val="20"/>
        </w:rPr>
        <w:t>7</w:t>
      </w:r>
      <w:r w:rsidRPr="00004DA4">
        <w:rPr>
          <w:b/>
          <w:sz w:val="20"/>
          <w:szCs w:val="20"/>
        </w:rPr>
        <w:t>€</w:t>
      </w:r>
      <w:r w:rsidR="00654025" w:rsidRPr="00004DA4">
        <w:rPr>
          <w:b/>
          <w:sz w:val="20"/>
          <w:szCs w:val="20"/>
        </w:rPr>
        <w:t xml:space="preserve">. </w:t>
      </w:r>
      <w:r w:rsidR="00554FED" w:rsidRPr="00004DA4">
        <w:rPr>
          <w:b/>
          <w:sz w:val="20"/>
          <w:szCs w:val="20"/>
        </w:rPr>
        <w:t>2€ sind für die GST Rangliste! 3</w:t>
      </w:r>
      <w:r w:rsidRPr="00004DA4">
        <w:rPr>
          <w:b/>
          <w:sz w:val="20"/>
          <w:szCs w:val="20"/>
        </w:rPr>
        <w:t>€</w:t>
      </w:r>
      <w:r w:rsidR="00554FED" w:rsidRPr="00004DA4">
        <w:rPr>
          <w:b/>
          <w:sz w:val="20"/>
          <w:szCs w:val="20"/>
        </w:rPr>
        <w:t>/</w:t>
      </w:r>
      <w:r w:rsidR="00843EF8" w:rsidRPr="00004DA4">
        <w:rPr>
          <w:b/>
          <w:sz w:val="20"/>
          <w:szCs w:val="20"/>
        </w:rPr>
        <w:t>Spieler</w:t>
      </w:r>
      <w:r w:rsidRPr="00004DA4">
        <w:rPr>
          <w:sz w:val="20"/>
          <w:szCs w:val="20"/>
        </w:rPr>
        <w:t xml:space="preserve"> in </w:t>
      </w:r>
      <w:r w:rsidR="008B25A0" w:rsidRPr="00004DA4">
        <w:rPr>
          <w:sz w:val="20"/>
          <w:szCs w:val="20"/>
        </w:rPr>
        <w:t xml:space="preserve">diverse </w:t>
      </w:r>
      <w:r w:rsidR="00654025" w:rsidRPr="00004DA4">
        <w:rPr>
          <w:sz w:val="20"/>
          <w:szCs w:val="20"/>
        </w:rPr>
        <w:t>Jackpots</w:t>
      </w:r>
      <w:r w:rsidRPr="00004DA4">
        <w:rPr>
          <w:sz w:val="20"/>
          <w:szCs w:val="20"/>
        </w:rPr>
        <w:t>.</w:t>
      </w:r>
      <w:r w:rsidR="003F6D25" w:rsidRPr="00004DA4">
        <w:rPr>
          <w:sz w:val="20"/>
          <w:szCs w:val="20"/>
        </w:rPr>
        <w:t xml:space="preserve"> </w:t>
      </w:r>
      <w:r w:rsidR="00654025" w:rsidRPr="00004DA4">
        <w:rPr>
          <w:sz w:val="20"/>
          <w:szCs w:val="20"/>
        </w:rPr>
        <w:br/>
      </w:r>
      <w:r w:rsidR="00654025" w:rsidRPr="00004DA4">
        <w:rPr>
          <w:b/>
          <w:sz w:val="20"/>
          <w:szCs w:val="20"/>
        </w:rPr>
        <w:t>2,</w:t>
      </w:r>
      <w:r w:rsidR="00554FED" w:rsidRPr="00004DA4">
        <w:rPr>
          <w:b/>
          <w:sz w:val="20"/>
          <w:szCs w:val="20"/>
        </w:rPr>
        <w:t>5</w:t>
      </w:r>
      <w:r w:rsidR="00654025" w:rsidRPr="00004DA4">
        <w:rPr>
          <w:b/>
          <w:sz w:val="20"/>
          <w:szCs w:val="20"/>
        </w:rPr>
        <w:t>0</w:t>
      </w:r>
      <w:r w:rsidRPr="00004DA4">
        <w:rPr>
          <w:b/>
          <w:sz w:val="20"/>
          <w:szCs w:val="20"/>
        </w:rPr>
        <w:t xml:space="preserve"> €</w:t>
      </w:r>
      <w:r w:rsidR="00843EF8" w:rsidRPr="00004DA4">
        <w:rPr>
          <w:b/>
          <w:sz w:val="20"/>
          <w:szCs w:val="20"/>
        </w:rPr>
        <w:t>/Spieler/Turnier</w:t>
      </w:r>
      <w:r w:rsidR="00654025" w:rsidRPr="00004DA4">
        <w:rPr>
          <w:b/>
          <w:sz w:val="20"/>
          <w:szCs w:val="20"/>
        </w:rPr>
        <w:t xml:space="preserve"> </w:t>
      </w:r>
      <w:r w:rsidR="00654025" w:rsidRPr="00004DA4">
        <w:rPr>
          <w:sz w:val="20"/>
          <w:szCs w:val="20"/>
        </w:rPr>
        <w:t xml:space="preserve">gehen </w:t>
      </w:r>
      <w:r w:rsidRPr="00004DA4">
        <w:rPr>
          <w:sz w:val="20"/>
          <w:szCs w:val="20"/>
        </w:rPr>
        <w:t xml:space="preserve">in den Jackpot für die </w:t>
      </w:r>
      <w:r w:rsidR="00843EF8" w:rsidRPr="00004DA4">
        <w:rPr>
          <w:sz w:val="20"/>
          <w:szCs w:val="20"/>
        </w:rPr>
        <w:t xml:space="preserve">jährliche </w:t>
      </w:r>
      <w:r w:rsidRPr="00004DA4">
        <w:rPr>
          <w:sz w:val="20"/>
          <w:szCs w:val="20"/>
        </w:rPr>
        <w:t>Rangliste.</w:t>
      </w:r>
      <w:r w:rsidR="00C419A5" w:rsidRPr="00004DA4">
        <w:rPr>
          <w:sz w:val="20"/>
          <w:szCs w:val="20"/>
        </w:rPr>
        <w:t xml:space="preserve"> </w:t>
      </w:r>
      <w:r w:rsidRPr="00004DA4">
        <w:rPr>
          <w:sz w:val="20"/>
          <w:szCs w:val="20"/>
        </w:rPr>
        <w:t>Am Saisonende wird</w:t>
      </w:r>
      <w:r w:rsidR="008B25A0" w:rsidRPr="00004DA4">
        <w:rPr>
          <w:sz w:val="20"/>
          <w:szCs w:val="20"/>
        </w:rPr>
        <w:t xml:space="preserve"> </w:t>
      </w:r>
      <w:r w:rsidRPr="00004DA4">
        <w:rPr>
          <w:sz w:val="20"/>
          <w:szCs w:val="20"/>
        </w:rPr>
        <w:t>d</w:t>
      </w:r>
      <w:r w:rsidR="00654025" w:rsidRPr="00004DA4">
        <w:rPr>
          <w:sz w:val="20"/>
          <w:szCs w:val="20"/>
        </w:rPr>
        <w:t>ieser</w:t>
      </w:r>
      <w:r w:rsidRPr="00004DA4">
        <w:rPr>
          <w:sz w:val="20"/>
          <w:szCs w:val="20"/>
        </w:rPr>
        <w:t xml:space="preserve"> prozentual unter den Top</w:t>
      </w:r>
      <w:r w:rsidR="00654025" w:rsidRPr="00004DA4">
        <w:rPr>
          <w:sz w:val="20"/>
          <w:szCs w:val="20"/>
        </w:rPr>
        <w:t xml:space="preserve"> </w:t>
      </w:r>
      <w:r w:rsidR="00D14312" w:rsidRPr="00004DA4">
        <w:rPr>
          <w:sz w:val="20"/>
          <w:szCs w:val="20"/>
        </w:rPr>
        <w:t>16 der Rangliste ausgeschüttet. Will heißen, 80% für die Rangliste, 2</w:t>
      </w:r>
      <w:r w:rsidR="00654025" w:rsidRPr="00004DA4">
        <w:rPr>
          <w:sz w:val="20"/>
          <w:szCs w:val="20"/>
        </w:rPr>
        <w:t xml:space="preserve">0% </w:t>
      </w:r>
      <w:r w:rsidR="008B25A0" w:rsidRPr="00004DA4">
        <w:rPr>
          <w:sz w:val="20"/>
          <w:szCs w:val="20"/>
        </w:rPr>
        <w:t>für den Champions</w:t>
      </w:r>
      <w:r w:rsidR="00C419A5" w:rsidRPr="00004DA4">
        <w:rPr>
          <w:sz w:val="20"/>
          <w:szCs w:val="20"/>
        </w:rPr>
        <w:t xml:space="preserve"> Cup, welcher am Saisonende das Finale</w:t>
      </w:r>
      <w:r w:rsidR="008B25A0" w:rsidRPr="00004DA4">
        <w:rPr>
          <w:sz w:val="20"/>
          <w:szCs w:val="20"/>
        </w:rPr>
        <w:t xml:space="preserve"> der 3LR-Saison </w:t>
      </w:r>
      <w:r w:rsidR="00D91156" w:rsidRPr="00004DA4">
        <w:rPr>
          <w:sz w:val="20"/>
          <w:szCs w:val="20"/>
        </w:rPr>
        <w:t>bildet</w:t>
      </w:r>
      <w:r w:rsidR="008B25A0" w:rsidRPr="00004DA4">
        <w:rPr>
          <w:sz w:val="20"/>
          <w:szCs w:val="20"/>
        </w:rPr>
        <w:t>.</w:t>
      </w:r>
      <w:r w:rsidR="00C92576" w:rsidRPr="00004DA4">
        <w:rPr>
          <w:sz w:val="20"/>
          <w:szCs w:val="20"/>
        </w:rPr>
        <w:t xml:space="preserve"> Startberechtigt </w:t>
      </w:r>
      <w:r w:rsidR="00FA2063" w:rsidRPr="00004DA4">
        <w:rPr>
          <w:sz w:val="20"/>
          <w:szCs w:val="20"/>
        </w:rPr>
        <w:t xml:space="preserve">für den Champions Cup </w:t>
      </w:r>
      <w:r w:rsidR="00C92576" w:rsidRPr="00004DA4">
        <w:rPr>
          <w:sz w:val="20"/>
          <w:szCs w:val="20"/>
        </w:rPr>
        <w:t>sind die Top 16 und Spieler nach Rangliste, welche mindestens 3 Turniere pro Saison bestritten haben.</w:t>
      </w:r>
    </w:p>
    <w:p w14:paraId="5C083873" w14:textId="4BE66FEA" w:rsidR="007617CF" w:rsidRPr="007617CF" w:rsidRDefault="007617CF" w:rsidP="00505DF2">
      <w:pPr>
        <w:jc w:val="both"/>
        <w:rPr>
          <w:b/>
          <w:sz w:val="20"/>
          <w:szCs w:val="20"/>
        </w:rPr>
      </w:pPr>
      <w:r w:rsidRPr="007617CF">
        <w:rPr>
          <w:b/>
          <w:sz w:val="20"/>
          <w:szCs w:val="20"/>
        </w:rPr>
        <w:t>Achtung! Bei Punktegleichstand in der Gruppe zählt</w:t>
      </w:r>
      <w:r w:rsidR="002124AA">
        <w:rPr>
          <w:b/>
          <w:sz w:val="20"/>
          <w:szCs w:val="20"/>
        </w:rPr>
        <w:t xml:space="preserve"> der direkte Vergleich bei 2 Sp</w:t>
      </w:r>
      <w:r w:rsidRPr="007617CF">
        <w:rPr>
          <w:b/>
          <w:sz w:val="20"/>
          <w:szCs w:val="20"/>
        </w:rPr>
        <w:t>i</w:t>
      </w:r>
      <w:r w:rsidR="002124AA">
        <w:rPr>
          <w:b/>
          <w:sz w:val="20"/>
          <w:szCs w:val="20"/>
        </w:rPr>
        <w:t>e</w:t>
      </w:r>
      <w:r w:rsidRPr="007617CF">
        <w:rPr>
          <w:b/>
          <w:sz w:val="20"/>
          <w:szCs w:val="20"/>
        </w:rPr>
        <w:t>lern, bei 3 Spi</w:t>
      </w:r>
      <w:r w:rsidR="002124AA">
        <w:rPr>
          <w:b/>
          <w:sz w:val="20"/>
          <w:szCs w:val="20"/>
        </w:rPr>
        <w:t xml:space="preserve">elern gibt es </w:t>
      </w:r>
      <w:r w:rsidR="005637E3">
        <w:rPr>
          <w:b/>
          <w:sz w:val="20"/>
          <w:szCs w:val="20"/>
        </w:rPr>
        <w:t xml:space="preserve">der Reihenfolge nach, </w:t>
      </w:r>
      <w:r w:rsidRPr="007617CF">
        <w:rPr>
          <w:b/>
          <w:sz w:val="20"/>
          <w:szCs w:val="20"/>
        </w:rPr>
        <w:t>ein Shootout</w:t>
      </w:r>
      <w:r w:rsidR="002124AA">
        <w:rPr>
          <w:b/>
          <w:sz w:val="20"/>
          <w:szCs w:val="20"/>
        </w:rPr>
        <w:t xml:space="preserve">, Blackball oder </w:t>
      </w:r>
      <w:r w:rsidR="005637E3">
        <w:rPr>
          <w:b/>
          <w:sz w:val="20"/>
          <w:szCs w:val="20"/>
        </w:rPr>
        <w:t xml:space="preserve">letztlich einen </w:t>
      </w:r>
      <w:bookmarkStart w:id="0" w:name="_GoBack"/>
      <w:bookmarkEnd w:id="0"/>
      <w:r w:rsidR="002124AA">
        <w:rPr>
          <w:b/>
          <w:sz w:val="20"/>
          <w:szCs w:val="20"/>
        </w:rPr>
        <w:t>Losentscheid</w:t>
      </w:r>
      <w:r w:rsidRPr="007617CF">
        <w:rPr>
          <w:b/>
          <w:sz w:val="20"/>
          <w:szCs w:val="20"/>
        </w:rPr>
        <w:t>!</w:t>
      </w:r>
    </w:p>
    <w:p w14:paraId="66B66B5A" w14:textId="77777777" w:rsidR="008B25A0" w:rsidRPr="007617CF" w:rsidRDefault="008B25A0">
      <w:pPr>
        <w:rPr>
          <w:sz w:val="12"/>
          <w:szCs w:val="12"/>
        </w:rPr>
      </w:pPr>
    </w:p>
    <w:p w14:paraId="7F4159F2" w14:textId="77777777" w:rsidR="00C419A5" w:rsidRPr="00004DA4" w:rsidRDefault="008B25A0" w:rsidP="00505DF2">
      <w:pPr>
        <w:jc w:val="both"/>
        <w:rPr>
          <w:i/>
          <w:sz w:val="20"/>
          <w:szCs w:val="20"/>
        </w:rPr>
      </w:pPr>
      <w:r w:rsidRPr="00004DA4">
        <w:rPr>
          <w:i/>
          <w:sz w:val="20"/>
          <w:szCs w:val="20"/>
          <w:u w:val="single"/>
        </w:rPr>
        <w:t>Beispiel:</w:t>
      </w:r>
      <w:r w:rsidRPr="00004DA4">
        <w:rPr>
          <w:i/>
          <w:sz w:val="20"/>
          <w:szCs w:val="20"/>
        </w:rPr>
        <w:t xml:space="preserve"> Es sind am Ende der Saison 500 Euro im Pot. Die Top 16 der Ranglis</w:t>
      </w:r>
      <w:r w:rsidR="00D14312" w:rsidRPr="00004DA4">
        <w:rPr>
          <w:i/>
          <w:sz w:val="20"/>
          <w:szCs w:val="20"/>
        </w:rPr>
        <w:t>te erhalten anteilig insgesamt 40</w:t>
      </w:r>
      <w:r w:rsidRPr="00004DA4">
        <w:rPr>
          <w:i/>
          <w:sz w:val="20"/>
          <w:szCs w:val="20"/>
        </w:rPr>
        <w:t xml:space="preserve">0 Euro. Die anderen </w:t>
      </w:r>
      <w:r w:rsidR="00D14312" w:rsidRPr="00004DA4">
        <w:rPr>
          <w:i/>
          <w:sz w:val="20"/>
          <w:szCs w:val="20"/>
        </w:rPr>
        <w:t>10</w:t>
      </w:r>
      <w:r w:rsidRPr="00004DA4">
        <w:rPr>
          <w:i/>
          <w:sz w:val="20"/>
          <w:szCs w:val="20"/>
        </w:rPr>
        <w:t>0 Euro werden beim Champions Cup als Turnier-Jackpot ausgespielt.</w:t>
      </w:r>
    </w:p>
    <w:p w14:paraId="09249B98" w14:textId="77777777" w:rsidR="00C419A5" w:rsidRPr="007617CF" w:rsidRDefault="00C419A5" w:rsidP="00505DF2">
      <w:pPr>
        <w:jc w:val="both"/>
        <w:rPr>
          <w:sz w:val="12"/>
          <w:szCs w:val="12"/>
        </w:rPr>
      </w:pPr>
    </w:p>
    <w:p w14:paraId="5C71C14D" w14:textId="77777777" w:rsidR="00654025" w:rsidRPr="00004DA4" w:rsidRDefault="00C419A5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>Sicherlich</w:t>
      </w:r>
      <w:r w:rsidR="008B25A0" w:rsidRPr="00004DA4">
        <w:rPr>
          <w:sz w:val="20"/>
          <w:szCs w:val="20"/>
        </w:rPr>
        <w:t xml:space="preserve"> kommt es auf die Meld</w:t>
      </w:r>
      <w:r w:rsidRPr="00004DA4">
        <w:rPr>
          <w:sz w:val="20"/>
          <w:szCs w:val="20"/>
        </w:rPr>
        <w:t xml:space="preserve">ungen für den Cup an. Wenn die Top </w:t>
      </w:r>
      <w:r w:rsidR="008B25A0" w:rsidRPr="00004DA4">
        <w:rPr>
          <w:sz w:val="20"/>
          <w:szCs w:val="20"/>
        </w:rPr>
        <w:t xml:space="preserve">16 der Rangliste melden, spielen diese auch den </w:t>
      </w:r>
      <w:r w:rsidR="00644AB2" w:rsidRPr="00004DA4">
        <w:rPr>
          <w:sz w:val="20"/>
          <w:szCs w:val="20"/>
        </w:rPr>
        <w:t>zweiten</w:t>
      </w:r>
      <w:r w:rsidR="008B25A0" w:rsidRPr="00004DA4">
        <w:rPr>
          <w:sz w:val="20"/>
          <w:szCs w:val="20"/>
        </w:rPr>
        <w:t xml:space="preserve"> Jackpot </w:t>
      </w:r>
      <w:r w:rsidRPr="00004DA4">
        <w:rPr>
          <w:sz w:val="20"/>
          <w:szCs w:val="20"/>
        </w:rPr>
        <w:t>unter</w:t>
      </w:r>
      <w:r w:rsidR="008B25A0" w:rsidRPr="00004DA4">
        <w:rPr>
          <w:sz w:val="20"/>
          <w:szCs w:val="20"/>
        </w:rPr>
        <w:t xml:space="preserve"> sich</w:t>
      </w:r>
      <w:r w:rsidRPr="00004DA4">
        <w:rPr>
          <w:sz w:val="20"/>
          <w:szCs w:val="20"/>
        </w:rPr>
        <w:t xml:space="preserve"> aus. Meldet sich einer der 16</w:t>
      </w:r>
      <w:r w:rsidR="008B25A0" w:rsidRPr="00004DA4">
        <w:rPr>
          <w:sz w:val="20"/>
          <w:szCs w:val="20"/>
        </w:rPr>
        <w:t xml:space="preserve"> Spieler ab, gilt </w:t>
      </w:r>
      <w:r w:rsidRPr="00004DA4">
        <w:rPr>
          <w:sz w:val="20"/>
          <w:szCs w:val="20"/>
        </w:rPr>
        <w:t>Meldung nach Rangfolge</w:t>
      </w:r>
      <w:r w:rsidR="008B25A0" w:rsidRPr="00004DA4">
        <w:rPr>
          <w:sz w:val="20"/>
          <w:szCs w:val="20"/>
        </w:rPr>
        <w:t>.</w:t>
      </w:r>
      <w:r w:rsidRPr="00004DA4">
        <w:rPr>
          <w:sz w:val="20"/>
          <w:szCs w:val="20"/>
        </w:rPr>
        <w:t xml:space="preserve"> Es könnte also </w:t>
      </w:r>
      <w:r w:rsidR="00644AB2" w:rsidRPr="00004DA4">
        <w:rPr>
          <w:sz w:val="20"/>
          <w:szCs w:val="20"/>
        </w:rPr>
        <w:t>z. B. der 18</w:t>
      </w:r>
      <w:r w:rsidRPr="00004DA4">
        <w:rPr>
          <w:sz w:val="20"/>
          <w:szCs w:val="20"/>
        </w:rPr>
        <w:t>. nachrücken.</w:t>
      </w:r>
      <w:r w:rsidR="00644AB2" w:rsidRPr="00004DA4">
        <w:rPr>
          <w:sz w:val="20"/>
          <w:szCs w:val="20"/>
        </w:rPr>
        <w:t xml:space="preserve">  Dieser </w:t>
      </w:r>
      <w:r w:rsidR="008B25A0" w:rsidRPr="00004DA4">
        <w:rPr>
          <w:sz w:val="20"/>
          <w:szCs w:val="20"/>
        </w:rPr>
        <w:t xml:space="preserve">erhält </w:t>
      </w:r>
      <w:r w:rsidR="00644AB2" w:rsidRPr="00004DA4">
        <w:rPr>
          <w:sz w:val="20"/>
          <w:szCs w:val="20"/>
        </w:rPr>
        <w:t xml:space="preserve">jedoch </w:t>
      </w:r>
      <w:r w:rsidR="008B25A0" w:rsidRPr="00004DA4">
        <w:rPr>
          <w:sz w:val="20"/>
          <w:szCs w:val="20"/>
          <w:u w:val="single"/>
        </w:rPr>
        <w:t>kein</w:t>
      </w:r>
      <w:r w:rsidR="008B25A0" w:rsidRPr="00004DA4">
        <w:rPr>
          <w:sz w:val="20"/>
          <w:szCs w:val="20"/>
        </w:rPr>
        <w:t xml:space="preserve"> Geld für seinen Platz in der Rangliste</w:t>
      </w:r>
      <w:r w:rsidR="00644AB2" w:rsidRPr="00004DA4">
        <w:rPr>
          <w:sz w:val="20"/>
          <w:szCs w:val="20"/>
        </w:rPr>
        <w:t>. Er kann lediglich beim Champions Cup zusätzliche Euros mitnehmen.</w:t>
      </w:r>
      <w:r w:rsidR="00CF3ED7" w:rsidRPr="00004DA4">
        <w:rPr>
          <w:sz w:val="20"/>
          <w:szCs w:val="20"/>
        </w:rPr>
        <w:t xml:space="preserve"> Das Geld aus dem Jackpot, wenn ein Spieler der Top 16 nicht antritt, geht wieder in den Jackpot für das kommende Jahr.</w:t>
      </w:r>
    </w:p>
    <w:p w14:paraId="131191D3" w14:textId="77777777" w:rsidR="00644AB2" w:rsidRPr="007617CF" w:rsidRDefault="00644AB2" w:rsidP="00505DF2">
      <w:pPr>
        <w:jc w:val="both"/>
        <w:rPr>
          <w:sz w:val="12"/>
          <w:szCs w:val="12"/>
        </w:rPr>
      </w:pPr>
    </w:p>
    <w:p w14:paraId="2413FFE1" w14:textId="77777777" w:rsidR="00E523FD" w:rsidRPr="00004DA4" w:rsidRDefault="00CF3ED7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>Des Weiteren</w:t>
      </w:r>
      <w:r w:rsidR="00E523FD" w:rsidRPr="00004DA4">
        <w:rPr>
          <w:sz w:val="20"/>
          <w:szCs w:val="20"/>
        </w:rPr>
        <w:t xml:space="preserve"> gehen </w:t>
      </w:r>
      <w:r w:rsidR="00E523FD" w:rsidRPr="00004DA4">
        <w:rPr>
          <w:b/>
          <w:sz w:val="20"/>
          <w:szCs w:val="20"/>
        </w:rPr>
        <w:t>0,50 €</w:t>
      </w:r>
      <w:r w:rsidR="00843EF8" w:rsidRPr="00004DA4">
        <w:rPr>
          <w:b/>
          <w:sz w:val="20"/>
          <w:szCs w:val="20"/>
        </w:rPr>
        <w:t>/Spieler/Turnier</w:t>
      </w:r>
      <w:r w:rsidR="00E523FD" w:rsidRPr="00004DA4">
        <w:rPr>
          <w:sz w:val="20"/>
          <w:szCs w:val="20"/>
        </w:rPr>
        <w:t xml:space="preserve"> i</w:t>
      </w:r>
      <w:r w:rsidR="003F6D25" w:rsidRPr="00004DA4">
        <w:rPr>
          <w:sz w:val="20"/>
          <w:szCs w:val="20"/>
        </w:rPr>
        <w:t xml:space="preserve">n den </w:t>
      </w:r>
      <w:r w:rsidR="00C91066" w:rsidRPr="00004DA4">
        <w:rPr>
          <w:sz w:val="20"/>
          <w:szCs w:val="20"/>
        </w:rPr>
        <w:t>so genannten</w:t>
      </w:r>
      <w:r w:rsidR="003F6D25" w:rsidRPr="00004DA4">
        <w:rPr>
          <w:sz w:val="20"/>
          <w:szCs w:val="20"/>
        </w:rPr>
        <w:t xml:space="preserve"> „Century-</w:t>
      </w:r>
      <w:r w:rsidR="00E523FD" w:rsidRPr="00004DA4">
        <w:rPr>
          <w:sz w:val="20"/>
          <w:szCs w:val="20"/>
        </w:rPr>
        <w:t>Jackpot</w:t>
      </w:r>
      <w:r w:rsidR="003F6D25" w:rsidRPr="00004DA4">
        <w:rPr>
          <w:sz w:val="20"/>
          <w:szCs w:val="20"/>
        </w:rPr>
        <w:t>“</w:t>
      </w:r>
      <w:r w:rsidR="00E523FD" w:rsidRPr="00004DA4">
        <w:rPr>
          <w:sz w:val="20"/>
          <w:szCs w:val="20"/>
        </w:rPr>
        <w:t>.</w:t>
      </w:r>
    </w:p>
    <w:p w14:paraId="3A425DB1" w14:textId="1183FD48" w:rsidR="003847CF" w:rsidRPr="00004DA4" w:rsidRDefault="003847CF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>D</w:t>
      </w:r>
      <w:r w:rsidR="001A5190" w:rsidRPr="00004DA4">
        <w:rPr>
          <w:sz w:val="20"/>
          <w:szCs w:val="20"/>
        </w:rPr>
        <w:t xml:space="preserve">er Jackpot wird </w:t>
      </w:r>
      <w:r w:rsidRPr="00004DA4">
        <w:rPr>
          <w:sz w:val="20"/>
          <w:szCs w:val="20"/>
        </w:rPr>
        <w:t xml:space="preserve">so lange </w:t>
      </w:r>
      <w:r w:rsidR="001A5190" w:rsidRPr="00004DA4">
        <w:rPr>
          <w:sz w:val="20"/>
          <w:szCs w:val="20"/>
        </w:rPr>
        <w:t xml:space="preserve">aufgefüllt, </w:t>
      </w:r>
      <w:r w:rsidR="00E523FD" w:rsidRPr="00004DA4">
        <w:rPr>
          <w:sz w:val="20"/>
          <w:szCs w:val="20"/>
        </w:rPr>
        <w:t>bis ein Spieler ein Break von 100</w:t>
      </w:r>
      <w:r w:rsidR="00C419A5" w:rsidRPr="00004DA4">
        <w:rPr>
          <w:sz w:val="20"/>
          <w:szCs w:val="20"/>
        </w:rPr>
        <w:t>+</w:t>
      </w:r>
      <w:r w:rsidR="00E523FD" w:rsidRPr="00004DA4">
        <w:rPr>
          <w:sz w:val="20"/>
          <w:szCs w:val="20"/>
        </w:rPr>
        <w:t xml:space="preserve"> Punkten spielt. </w:t>
      </w:r>
      <w:r w:rsidRPr="00004DA4">
        <w:rPr>
          <w:sz w:val="20"/>
          <w:szCs w:val="20"/>
        </w:rPr>
        <w:t xml:space="preserve">Grundsätzlich bekommt diesen nur ein Spieler, </w:t>
      </w:r>
      <w:r w:rsidR="00C05D47" w:rsidRPr="00004DA4">
        <w:rPr>
          <w:sz w:val="20"/>
          <w:szCs w:val="20"/>
        </w:rPr>
        <w:t>wenn er</w:t>
      </w:r>
      <w:r w:rsidRPr="00004DA4">
        <w:rPr>
          <w:sz w:val="20"/>
          <w:szCs w:val="20"/>
        </w:rPr>
        <w:t xml:space="preserve"> mindestens </w:t>
      </w:r>
      <w:r w:rsidR="002452F6" w:rsidRPr="00004DA4">
        <w:rPr>
          <w:sz w:val="20"/>
          <w:szCs w:val="20"/>
          <w:u w:val="single"/>
        </w:rPr>
        <w:t>zwei</w:t>
      </w:r>
      <w:r w:rsidRPr="00004DA4">
        <w:rPr>
          <w:sz w:val="20"/>
          <w:szCs w:val="20"/>
        </w:rPr>
        <w:t xml:space="preserve"> Ranking-Turniere in der laufenden Saison mitgespielt hat. </w:t>
      </w:r>
      <w:r w:rsidR="00E523FD" w:rsidRPr="00004DA4">
        <w:rPr>
          <w:sz w:val="20"/>
          <w:szCs w:val="20"/>
        </w:rPr>
        <w:t>Da</w:t>
      </w:r>
      <w:r w:rsidR="008F303B" w:rsidRPr="00004DA4">
        <w:rPr>
          <w:sz w:val="20"/>
          <w:szCs w:val="20"/>
        </w:rPr>
        <w:t>nach</w:t>
      </w:r>
      <w:r w:rsidR="00E523FD" w:rsidRPr="00004DA4">
        <w:rPr>
          <w:sz w:val="20"/>
          <w:szCs w:val="20"/>
        </w:rPr>
        <w:t xml:space="preserve"> wird der Ja</w:t>
      </w:r>
      <w:r w:rsidR="008F303B" w:rsidRPr="00004DA4">
        <w:rPr>
          <w:sz w:val="20"/>
          <w:szCs w:val="20"/>
        </w:rPr>
        <w:t>ckpot an den Spieler ausbezahlt und der Pot startet wieder bei 0 €.</w:t>
      </w:r>
    </w:p>
    <w:p w14:paraId="1F112146" w14:textId="3FC932EF" w:rsidR="00B61406" w:rsidRPr="007617CF" w:rsidRDefault="001A5190" w:rsidP="00505DF2">
      <w:pPr>
        <w:jc w:val="both"/>
        <w:rPr>
          <w:sz w:val="12"/>
          <w:szCs w:val="12"/>
        </w:rPr>
      </w:pPr>
      <w:r w:rsidRPr="00004DA4">
        <w:rPr>
          <w:sz w:val="20"/>
          <w:szCs w:val="20"/>
        </w:rPr>
        <w:t>Sollte der Jackpot in der laufenden Saison nicht geknackt werden, wird er in die neue Saison übernommen.</w:t>
      </w:r>
      <w:r w:rsidR="003847CF" w:rsidRPr="00004DA4">
        <w:rPr>
          <w:sz w:val="20"/>
          <w:szCs w:val="20"/>
        </w:rPr>
        <w:br/>
      </w:r>
    </w:p>
    <w:p w14:paraId="10A7FF9F" w14:textId="558BBDAE" w:rsidR="002D6AE5" w:rsidRPr="00004DA4" w:rsidRDefault="00B230FE" w:rsidP="00505DF2">
      <w:pPr>
        <w:jc w:val="both"/>
        <w:rPr>
          <w:b/>
          <w:sz w:val="20"/>
          <w:szCs w:val="20"/>
        </w:rPr>
      </w:pPr>
      <w:r w:rsidRPr="00004DA4">
        <w:rPr>
          <w:b/>
          <w:sz w:val="20"/>
          <w:szCs w:val="20"/>
        </w:rPr>
        <w:t xml:space="preserve">Ausschüttung: </w:t>
      </w:r>
      <w:r w:rsidR="007617CF">
        <w:rPr>
          <w:b/>
          <w:sz w:val="20"/>
          <w:szCs w:val="20"/>
        </w:rPr>
        <w:t>Platz 1-8 bei &gt;20 Teilnehmer, Platz 1-4 &lt;20 Teilnehmer</w:t>
      </w:r>
      <w:r w:rsidR="000059BF" w:rsidRPr="00004DA4">
        <w:rPr>
          <w:b/>
          <w:sz w:val="20"/>
          <w:szCs w:val="20"/>
        </w:rPr>
        <w:t xml:space="preserve"> (</w:t>
      </w:r>
      <w:r w:rsidR="007617CF">
        <w:rPr>
          <w:b/>
          <w:sz w:val="20"/>
          <w:szCs w:val="20"/>
        </w:rPr>
        <w:t>siehe Turnierplan</w:t>
      </w:r>
      <w:r w:rsidR="000059BF" w:rsidRPr="00004DA4">
        <w:rPr>
          <w:b/>
          <w:sz w:val="20"/>
          <w:szCs w:val="20"/>
        </w:rPr>
        <w:t>)</w:t>
      </w:r>
    </w:p>
    <w:p w14:paraId="18064404" w14:textId="77777777" w:rsidR="00D45E91" w:rsidRPr="007617CF" w:rsidRDefault="00D45E91" w:rsidP="00505DF2">
      <w:pPr>
        <w:jc w:val="both"/>
        <w:rPr>
          <w:b/>
          <w:sz w:val="12"/>
          <w:szCs w:val="12"/>
        </w:rPr>
      </w:pPr>
    </w:p>
    <w:p w14:paraId="436C0B58" w14:textId="1CFC507C" w:rsidR="00D45E91" w:rsidRPr="00004DA4" w:rsidRDefault="00D45E91" w:rsidP="00505DF2">
      <w:pPr>
        <w:jc w:val="both"/>
        <w:rPr>
          <w:b/>
          <w:i/>
          <w:sz w:val="20"/>
          <w:szCs w:val="20"/>
        </w:rPr>
      </w:pPr>
      <w:r w:rsidRPr="00004DA4">
        <w:rPr>
          <w:rStyle w:val="Hervorhebung"/>
          <w:i w:val="0"/>
          <w:sz w:val="20"/>
          <w:szCs w:val="20"/>
        </w:rPr>
        <w:t xml:space="preserve">Sollte nach Meldeschluss ein Spieler verspätet absagen bzw. am Turniertag nicht erscheinen, sind von ihm </w:t>
      </w:r>
      <w:r w:rsidR="005637E3">
        <w:rPr>
          <w:rStyle w:val="Hervorhebung"/>
          <w:i w:val="0"/>
          <w:sz w:val="20"/>
          <w:szCs w:val="20"/>
        </w:rPr>
        <w:t>1</w:t>
      </w:r>
      <w:r w:rsidR="008E0A1A" w:rsidRPr="00004DA4">
        <w:rPr>
          <w:rStyle w:val="Hervorhebung"/>
          <w:i w:val="0"/>
          <w:sz w:val="20"/>
          <w:szCs w:val="20"/>
        </w:rPr>
        <w:t>5</w:t>
      </w:r>
      <w:r w:rsidR="005637E3" w:rsidRPr="00004DA4">
        <w:rPr>
          <w:rStyle w:val="Hervorhebung"/>
          <w:i w:val="0"/>
          <w:sz w:val="20"/>
          <w:szCs w:val="20"/>
        </w:rPr>
        <w:t>€ Strafgebühr</w:t>
      </w:r>
      <w:r w:rsidRPr="00004DA4">
        <w:rPr>
          <w:rStyle w:val="Hervorhebung"/>
          <w:i w:val="0"/>
          <w:sz w:val="20"/>
          <w:szCs w:val="20"/>
        </w:rPr>
        <w:t xml:space="preserve"> zu entrichten bzw. wird er bei der nächsten Teilnahme mit erhöhtem Startgeld belegt. Dieses Strafgeld </w:t>
      </w:r>
      <w:r w:rsidR="006E65B8" w:rsidRPr="00004DA4">
        <w:rPr>
          <w:rStyle w:val="Hervorhebung"/>
          <w:i w:val="0"/>
          <w:sz w:val="20"/>
          <w:szCs w:val="20"/>
        </w:rPr>
        <w:t xml:space="preserve">geht zu 100% dann </w:t>
      </w:r>
      <w:r w:rsidRPr="00004DA4">
        <w:rPr>
          <w:rStyle w:val="Hervorhebung"/>
          <w:i w:val="0"/>
          <w:sz w:val="20"/>
          <w:szCs w:val="20"/>
        </w:rPr>
        <w:t>direkt in den Ranglisten-Jackpot</w:t>
      </w:r>
      <w:r w:rsidR="006E65B8" w:rsidRPr="00004DA4">
        <w:rPr>
          <w:rStyle w:val="Hervorhebung"/>
          <w:i w:val="0"/>
          <w:sz w:val="20"/>
          <w:szCs w:val="20"/>
        </w:rPr>
        <w:t xml:space="preserve"> für den Champions Cup.</w:t>
      </w:r>
      <w:r w:rsidR="00004DA4">
        <w:rPr>
          <w:rStyle w:val="Hervorhebung"/>
          <w:i w:val="0"/>
          <w:sz w:val="20"/>
          <w:szCs w:val="20"/>
        </w:rPr>
        <w:t xml:space="preserve"> Ansonsten gelten die Bestimmungen nach GST Regeln und können auch dort geahndet werden!</w:t>
      </w:r>
    </w:p>
    <w:p w14:paraId="22FC0A29" w14:textId="77777777" w:rsidR="00381DC5" w:rsidRPr="007617CF" w:rsidRDefault="00381DC5" w:rsidP="00505DF2">
      <w:pPr>
        <w:jc w:val="both"/>
        <w:rPr>
          <w:b/>
          <w:sz w:val="12"/>
          <w:szCs w:val="12"/>
        </w:rPr>
      </w:pPr>
    </w:p>
    <w:p w14:paraId="3A1E7C8B" w14:textId="4759209B" w:rsidR="00067625" w:rsidRPr="00004DA4" w:rsidRDefault="00654025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 xml:space="preserve">Der </w:t>
      </w:r>
      <w:r w:rsidR="008E0A1A" w:rsidRPr="00004DA4">
        <w:rPr>
          <w:sz w:val="20"/>
          <w:szCs w:val="20"/>
        </w:rPr>
        <w:t xml:space="preserve">Ort für den </w:t>
      </w:r>
      <w:r w:rsidRPr="00004DA4">
        <w:rPr>
          <w:sz w:val="20"/>
          <w:szCs w:val="20"/>
        </w:rPr>
        <w:t xml:space="preserve">Champions Cup „Top16“ wird </w:t>
      </w:r>
      <w:r w:rsidR="008E0A1A" w:rsidRPr="00004DA4">
        <w:rPr>
          <w:sz w:val="20"/>
          <w:szCs w:val="20"/>
        </w:rPr>
        <w:t>rechtzeitig bekannt gegeben</w:t>
      </w:r>
      <w:r w:rsidRPr="00004DA4">
        <w:rPr>
          <w:sz w:val="20"/>
          <w:szCs w:val="20"/>
        </w:rPr>
        <w:t>.</w:t>
      </w:r>
      <w:r w:rsidR="008B25A0" w:rsidRPr="00004DA4">
        <w:rPr>
          <w:sz w:val="20"/>
          <w:szCs w:val="20"/>
        </w:rPr>
        <w:t xml:space="preserve"> </w:t>
      </w:r>
      <w:r w:rsidR="008E0A1A" w:rsidRPr="00004DA4">
        <w:rPr>
          <w:sz w:val="20"/>
          <w:szCs w:val="20"/>
        </w:rPr>
        <w:t>Es müssen aber mindestens 4 Tische zur Verfügung steh</w:t>
      </w:r>
      <w:r w:rsidR="005637E3">
        <w:rPr>
          <w:sz w:val="20"/>
          <w:szCs w:val="20"/>
        </w:rPr>
        <w:t>en und ein Livestreaming angeboten werden.</w:t>
      </w:r>
    </w:p>
    <w:p w14:paraId="3E9CBC6F" w14:textId="40D88EEA" w:rsidR="00381DC5" w:rsidRDefault="008B25A0" w:rsidP="00505DF2">
      <w:pPr>
        <w:jc w:val="both"/>
        <w:rPr>
          <w:sz w:val="20"/>
          <w:szCs w:val="20"/>
        </w:rPr>
      </w:pPr>
      <w:r w:rsidRPr="00004DA4">
        <w:rPr>
          <w:sz w:val="20"/>
          <w:szCs w:val="20"/>
        </w:rPr>
        <w:t xml:space="preserve">Hier fallen </w:t>
      </w:r>
      <w:r w:rsidR="002452F6" w:rsidRPr="00004DA4">
        <w:rPr>
          <w:sz w:val="20"/>
          <w:szCs w:val="20"/>
        </w:rPr>
        <w:t>20</w:t>
      </w:r>
      <w:r w:rsidRPr="00004DA4">
        <w:rPr>
          <w:sz w:val="20"/>
          <w:szCs w:val="20"/>
        </w:rPr>
        <w:t xml:space="preserve"> Euro Startgeld an, welche zusammen mit dem </w:t>
      </w:r>
      <w:r w:rsidR="002452F6" w:rsidRPr="00004DA4">
        <w:rPr>
          <w:sz w:val="20"/>
          <w:szCs w:val="20"/>
        </w:rPr>
        <w:t>2</w:t>
      </w:r>
      <w:r w:rsidRPr="00004DA4">
        <w:rPr>
          <w:sz w:val="20"/>
          <w:szCs w:val="20"/>
        </w:rPr>
        <w:t>0%-Jackpot ausgespielt werden.</w:t>
      </w:r>
      <w:r w:rsidR="0026538F" w:rsidRPr="00004DA4">
        <w:rPr>
          <w:sz w:val="20"/>
          <w:szCs w:val="20"/>
        </w:rPr>
        <w:t xml:space="preserve"> </w:t>
      </w:r>
    </w:p>
    <w:p w14:paraId="4EEF790E" w14:textId="77777777" w:rsidR="005637E3" w:rsidRPr="005637E3" w:rsidRDefault="005637E3" w:rsidP="00505DF2">
      <w:pPr>
        <w:jc w:val="both"/>
        <w:rPr>
          <w:sz w:val="12"/>
          <w:szCs w:val="12"/>
        </w:rPr>
      </w:pPr>
    </w:p>
    <w:p w14:paraId="1A39F8A4" w14:textId="5403E3F4" w:rsidR="000059BF" w:rsidRDefault="000059BF" w:rsidP="00505DF2">
      <w:pPr>
        <w:jc w:val="both"/>
        <w:rPr>
          <w:b/>
          <w:bCs/>
          <w:sz w:val="20"/>
          <w:szCs w:val="20"/>
        </w:rPr>
      </w:pPr>
      <w:r w:rsidRPr="00004DA4">
        <w:rPr>
          <w:b/>
          <w:bCs/>
          <w:sz w:val="20"/>
          <w:szCs w:val="20"/>
        </w:rPr>
        <w:t>Ab der neuen Saison wird nur noch nach STO der DBU in Turnierkleidung gespielt!</w:t>
      </w:r>
      <w:r w:rsidR="00554FED" w:rsidRPr="00004DA4">
        <w:rPr>
          <w:b/>
          <w:bCs/>
          <w:sz w:val="20"/>
          <w:szCs w:val="20"/>
        </w:rPr>
        <w:t xml:space="preserve"> Ausnahme, wenn </w:t>
      </w:r>
      <w:r w:rsidR="005637E3">
        <w:rPr>
          <w:b/>
          <w:bCs/>
          <w:sz w:val="20"/>
          <w:szCs w:val="20"/>
        </w:rPr>
        <w:t xml:space="preserve">das Thermometer </w:t>
      </w:r>
      <w:r w:rsidR="00554FED" w:rsidRPr="00004DA4">
        <w:rPr>
          <w:b/>
          <w:bCs/>
          <w:sz w:val="20"/>
          <w:szCs w:val="20"/>
        </w:rPr>
        <w:t>25 Grad übersteigt, darf im Polo gespielt werden.</w:t>
      </w:r>
    </w:p>
    <w:p w14:paraId="344CE7A0" w14:textId="77777777" w:rsidR="005637E3" w:rsidRPr="005637E3" w:rsidRDefault="005637E3" w:rsidP="00505DF2">
      <w:pPr>
        <w:jc w:val="both"/>
        <w:rPr>
          <w:b/>
          <w:bCs/>
          <w:sz w:val="12"/>
          <w:szCs w:val="12"/>
        </w:rPr>
      </w:pPr>
    </w:p>
    <w:p w14:paraId="7C77EA3E" w14:textId="77777777" w:rsidR="00004DA4" w:rsidRPr="00004DA4" w:rsidRDefault="00004DA4" w:rsidP="00505DF2">
      <w:pPr>
        <w:jc w:val="both"/>
        <w:rPr>
          <w:b/>
          <w:bCs/>
          <w:color w:val="FF0000"/>
          <w:sz w:val="20"/>
          <w:szCs w:val="20"/>
        </w:rPr>
      </w:pPr>
      <w:r w:rsidRPr="00004DA4">
        <w:rPr>
          <w:b/>
          <w:bCs/>
          <w:color w:val="FF0000"/>
          <w:sz w:val="20"/>
          <w:szCs w:val="20"/>
        </w:rPr>
        <w:t xml:space="preserve">Hinweis! </w:t>
      </w:r>
    </w:p>
    <w:p w14:paraId="38ABDF3D" w14:textId="4F039D08" w:rsidR="00004DA4" w:rsidRDefault="00004DA4" w:rsidP="00505DF2">
      <w:pPr>
        <w:jc w:val="both"/>
        <w:rPr>
          <w:b/>
          <w:bCs/>
          <w:color w:val="FF0000"/>
          <w:sz w:val="20"/>
          <w:szCs w:val="20"/>
        </w:rPr>
      </w:pPr>
      <w:r w:rsidRPr="00004DA4">
        <w:rPr>
          <w:b/>
          <w:bCs/>
          <w:color w:val="FF0000"/>
          <w:sz w:val="20"/>
          <w:szCs w:val="20"/>
        </w:rPr>
        <w:t>Wer sich für diese Turnierserie meldet, stimmt zu, dass er im Stream und Foto gezeigt werden darf und tritt die Rechte am Bild an den Veranstalter ab!</w:t>
      </w:r>
    </w:p>
    <w:p w14:paraId="58AC0EC7" w14:textId="5BBFBE16" w:rsidR="0084668F" w:rsidRDefault="0084668F" w:rsidP="00505DF2">
      <w:pPr>
        <w:jc w:val="both"/>
        <w:rPr>
          <w:b/>
          <w:bCs/>
          <w:color w:val="FF0000"/>
          <w:sz w:val="20"/>
          <w:szCs w:val="20"/>
        </w:rPr>
      </w:pPr>
    </w:p>
    <w:p w14:paraId="65EC2B01" w14:textId="6A1C997A" w:rsidR="0084668F" w:rsidRDefault="0084668F" w:rsidP="00505DF2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Noch ein Hinweis!</w:t>
      </w:r>
    </w:p>
    <w:p w14:paraId="6638DA00" w14:textId="7460ACB9" w:rsidR="0084668F" w:rsidRPr="00004DA4" w:rsidRDefault="0084668F" w:rsidP="00505DF2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Ab sofort ist für alle über 20 Jahre, am Turniertag ein Mindestverzehr von 10€ angesetzt. Ausgenommen sind Schüler, Studenten und Arbeitslose. Somit ist gewährleistet, dass auch die Betreiber besser kalkulieren können!</w:t>
      </w:r>
    </w:p>
    <w:p w14:paraId="1DF5C34C" w14:textId="77777777" w:rsidR="00D45E91" w:rsidRPr="00004DA4" w:rsidRDefault="00D45E91" w:rsidP="00B61406">
      <w:pPr>
        <w:rPr>
          <w:b/>
          <w:i/>
          <w:sz w:val="20"/>
          <w:szCs w:val="20"/>
          <w:u w:val="single"/>
        </w:rPr>
      </w:pPr>
    </w:p>
    <w:p w14:paraId="7851ED55" w14:textId="163CD26F" w:rsidR="00381DC5" w:rsidRPr="00004DA4" w:rsidRDefault="00821710" w:rsidP="00B61406">
      <w:pPr>
        <w:rPr>
          <w:b/>
          <w:i/>
          <w:sz w:val="20"/>
          <w:szCs w:val="20"/>
          <w:u w:val="single"/>
        </w:rPr>
      </w:pPr>
      <w:r w:rsidRPr="00004DA4">
        <w:rPr>
          <w:b/>
          <w:i/>
          <w:sz w:val="20"/>
          <w:szCs w:val="20"/>
          <w:u w:val="single"/>
        </w:rPr>
        <w:t xml:space="preserve">Regularien – Stand: </w:t>
      </w:r>
      <w:r w:rsidR="00554FED" w:rsidRPr="00004DA4">
        <w:rPr>
          <w:b/>
          <w:i/>
          <w:sz w:val="20"/>
          <w:szCs w:val="20"/>
          <w:u w:val="single"/>
        </w:rPr>
        <w:t>Juli</w:t>
      </w:r>
      <w:r w:rsidRPr="00004DA4">
        <w:rPr>
          <w:b/>
          <w:i/>
          <w:sz w:val="20"/>
          <w:szCs w:val="20"/>
          <w:u w:val="single"/>
        </w:rPr>
        <w:t xml:space="preserve"> </w:t>
      </w:r>
      <w:r w:rsidR="00D45E91" w:rsidRPr="00004DA4">
        <w:rPr>
          <w:b/>
          <w:i/>
          <w:sz w:val="20"/>
          <w:szCs w:val="20"/>
          <w:u w:val="single"/>
        </w:rPr>
        <w:t>20</w:t>
      </w:r>
      <w:r w:rsidR="00505DF2" w:rsidRPr="00004DA4">
        <w:rPr>
          <w:b/>
          <w:i/>
          <w:sz w:val="20"/>
          <w:szCs w:val="20"/>
          <w:u w:val="single"/>
        </w:rPr>
        <w:t>2</w:t>
      </w:r>
      <w:r w:rsidR="007617CF">
        <w:rPr>
          <w:b/>
          <w:i/>
          <w:sz w:val="20"/>
          <w:szCs w:val="20"/>
          <w:u w:val="single"/>
        </w:rPr>
        <w:t>3</w:t>
      </w:r>
    </w:p>
    <w:sectPr w:rsidR="00381DC5" w:rsidRPr="00004DA4" w:rsidSect="00CD4EBF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3"/>
    <w:rsid w:val="00004DA4"/>
    <w:rsid w:val="000059BF"/>
    <w:rsid w:val="0003688D"/>
    <w:rsid w:val="00056BE2"/>
    <w:rsid w:val="00067625"/>
    <w:rsid w:val="00094FF4"/>
    <w:rsid w:val="001A5190"/>
    <w:rsid w:val="001A52B8"/>
    <w:rsid w:val="001C6B91"/>
    <w:rsid w:val="002124AA"/>
    <w:rsid w:val="00213AAF"/>
    <w:rsid w:val="002452F6"/>
    <w:rsid w:val="0026538F"/>
    <w:rsid w:val="00272B78"/>
    <w:rsid w:val="002D6AE5"/>
    <w:rsid w:val="00381DC5"/>
    <w:rsid w:val="003847CF"/>
    <w:rsid w:val="003C184B"/>
    <w:rsid w:val="003F6D25"/>
    <w:rsid w:val="00491D0E"/>
    <w:rsid w:val="00505DF2"/>
    <w:rsid w:val="00554FED"/>
    <w:rsid w:val="00561B7D"/>
    <w:rsid w:val="005637E3"/>
    <w:rsid w:val="0056533D"/>
    <w:rsid w:val="005B3DD2"/>
    <w:rsid w:val="005B5A6D"/>
    <w:rsid w:val="00644AB2"/>
    <w:rsid w:val="00654025"/>
    <w:rsid w:val="006D05BF"/>
    <w:rsid w:val="006E65B8"/>
    <w:rsid w:val="007617CF"/>
    <w:rsid w:val="007A408A"/>
    <w:rsid w:val="00821710"/>
    <w:rsid w:val="00843EF8"/>
    <w:rsid w:val="0084668F"/>
    <w:rsid w:val="008B25A0"/>
    <w:rsid w:val="008E0A1A"/>
    <w:rsid w:val="008F303B"/>
    <w:rsid w:val="00A21FA8"/>
    <w:rsid w:val="00A6143A"/>
    <w:rsid w:val="00B230FE"/>
    <w:rsid w:val="00B61406"/>
    <w:rsid w:val="00B936E8"/>
    <w:rsid w:val="00B94D13"/>
    <w:rsid w:val="00BA5B68"/>
    <w:rsid w:val="00C05D47"/>
    <w:rsid w:val="00C419A5"/>
    <w:rsid w:val="00C91066"/>
    <w:rsid w:val="00C92576"/>
    <w:rsid w:val="00CC50CD"/>
    <w:rsid w:val="00CD4EBF"/>
    <w:rsid w:val="00CF3ED7"/>
    <w:rsid w:val="00D0768B"/>
    <w:rsid w:val="00D14312"/>
    <w:rsid w:val="00D45E91"/>
    <w:rsid w:val="00D91156"/>
    <w:rsid w:val="00E523FD"/>
    <w:rsid w:val="00E7170C"/>
    <w:rsid w:val="00EB7A38"/>
    <w:rsid w:val="00EC4B89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973E"/>
  <w15:docId w15:val="{354EC96A-10E8-40EB-87C5-2D07E9C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08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4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Ilmenauer Rangliste wird zur 3–LänderRangliste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Ilmenauer Rangliste wird zur 3–LänderRangliste</dc:title>
  <dc:creator>S. Fischer</dc:creator>
  <cp:lastModifiedBy>Delle 147</cp:lastModifiedBy>
  <cp:revision>3</cp:revision>
  <cp:lastPrinted>2023-07-12T07:24:00Z</cp:lastPrinted>
  <dcterms:created xsi:type="dcterms:W3CDTF">2023-07-12T07:24:00Z</dcterms:created>
  <dcterms:modified xsi:type="dcterms:W3CDTF">2023-07-12T07:32:00Z</dcterms:modified>
</cp:coreProperties>
</file>